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97" w:rsidRDefault="000E3197" w:rsidP="000E31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0E3197" w:rsidTr="00FD4901">
        <w:tc>
          <w:tcPr>
            <w:tcW w:w="7280" w:type="dxa"/>
          </w:tcPr>
          <w:p w:rsidR="000E3197" w:rsidRDefault="000E3197" w:rsidP="00FD49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280" w:type="dxa"/>
          </w:tcPr>
          <w:p w:rsidR="000E3197" w:rsidRDefault="000E3197" w:rsidP="00FD49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УТВЕРЖДАЮ</w:t>
            </w:r>
          </w:p>
          <w:p w:rsidR="000E3197" w:rsidRDefault="000E3197" w:rsidP="00FD49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Директор школы</w:t>
            </w:r>
          </w:p>
          <w:p w:rsidR="000E3197" w:rsidRDefault="000E3197" w:rsidP="00FD49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__________/Е.А. Нехай/</w:t>
            </w:r>
          </w:p>
          <w:p w:rsidR="000E3197" w:rsidRDefault="000E3197" w:rsidP="00FD49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01.03.2024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</w:t>
            </w:r>
          </w:p>
        </w:tc>
      </w:tr>
    </w:tbl>
    <w:p w:rsidR="000E3197" w:rsidRDefault="000E3197" w:rsidP="000E31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3197" w:rsidRDefault="000E3197" w:rsidP="000E31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3197" w:rsidRDefault="000E3197" w:rsidP="000E31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3197" w:rsidRDefault="000E3197" w:rsidP="000E31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3197" w:rsidRPr="00C54FC6" w:rsidRDefault="000E3197" w:rsidP="000E31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FC6">
        <w:rPr>
          <w:rFonts w:ascii="Times New Roman" w:hAnsi="Times New Roman" w:cs="Times New Roman"/>
          <w:b/>
          <w:sz w:val="32"/>
          <w:szCs w:val="32"/>
        </w:rPr>
        <w:t xml:space="preserve">Реестр </w:t>
      </w:r>
      <w:proofErr w:type="gramStart"/>
      <w:r w:rsidRPr="00C54FC6">
        <w:rPr>
          <w:rFonts w:ascii="Times New Roman" w:hAnsi="Times New Roman" w:cs="Times New Roman"/>
          <w:b/>
          <w:sz w:val="32"/>
          <w:szCs w:val="32"/>
        </w:rPr>
        <w:t>( карта</w:t>
      </w:r>
      <w:proofErr w:type="gramEnd"/>
      <w:r w:rsidRPr="00C54FC6">
        <w:rPr>
          <w:rFonts w:ascii="Times New Roman" w:hAnsi="Times New Roman" w:cs="Times New Roman"/>
          <w:b/>
          <w:sz w:val="32"/>
          <w:szCs w:val="32"/>
        </w:rPr>
        <w:t xml:space="preserve"> )коррупционных рисков </w:t>
      </w:r>
      <w:r>
        <w:rPr>
          <w:rFonts w:ascii="Times New Roman" w:hAnsi="Times New Roman" w:cs="Times New Roman"/>
          <w:b/>
          <w:sz w:val="32"/>
          <w:szCs w:val="32"/>
        </w:rPr>
        <w:t>МАОУ СОШ №4</w:t>
      </w:r>
      <w:r>
        <w:rPr>
          <w:rFonts w:ascii="Times New Roman" w:hAnsi="Times New Roman" w:cs="Times New Roman"/>
          <w:b/>
          <w:sz w:val="32"/>
          <w:szCs w:val="32"/>
        </w:rPr>
        <w:t xml:space="preserve"> по состоянию на 01.03.2024</w:t>
      </w:r>
      <w:bookmarkStart w:id="0" w:name="_GoBack"/>
      <w:bookmarkEnd w:id="0"/>
      <w:r w:rsidRPr="00C54FC6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3"/>
        <w:gridCol w:w="2439"/>
        <w:gridCol w:w="2398"/>
        <w:gridCol w:w="2445"/>
        <w:gridCol w:w="2428"/>
        <w:gridCol w:w="2647"/>
      </w:tblGrid>
      <w:tr w:rsidR="000E3197" w:rsidRPr="00C54FC6" w:rsidTr="00FD4901">
        <w:trPr>
          <w:trHeight w:val="465"/>
        </w:trPr>
        <w:tc>
          <w:tcPr>
            <w:tcW w:w="2691" w:type="dxa"/>
            <w:vMerge w:val="restart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Направления деятельности (бизнес-процесс)</w:t>
            </w:r>
          </w:p>
        </w:tc>
        <w:tc>
          <w:tcPr>
            <w:tcW w:w="2730" w:type="dxa"/>
            <w:vMerge w:val="restart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Критическая точка</w:t>
            </w:r>
          </w:p>
        </w:tc>
        <w:tc>
          <w:tcPr>
            <w:tcW w:w="2729" w:type="dxa"/>
            <w:vMerge w:val="restart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Краткое описание возможной коррупционной схемы</w:t>
            </w:r>
          </w:p>
        </w:tc>
        <w:tc>
          <w:tcPr>
            <w:tcW w:w="2728" w:type="dxa"/>
            <w:vMerge w:val="restart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Деятельность работника, должность которого связана с коррупционными рисками</w:t>
            </w:r>
          </w:p>
        </w:tc>
        <w:tc>
          <w:tcPr>
            <w:tcW w:w="3682" w:type="dxa"/>
            <w:gridSpan w:val="2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Меры по минимизации рисков в критической точке</w:t>
            </w:r>
          </w:p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3197" w:rsidRPr="00C54FC6" w:rsidTr="00FD4901">
        <w:trPr>
          <w:trHeight w:val="600"/>
        </w:trPr>
        <w:tc>
          <w:tcPr>
            <w:tcW w:w="2691" w:type="dxa"/>
            <w:vMerge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  <w:vMerge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9" w:type="dxa"/>
            <w:vMerge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8" w:type="dxa"/>
            <w:vMerge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2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Реализуемые</w:t>
            </w:r>
          </w:p>
        </w:tc>
        <w:tc>
          <w:tcPr>
            <w:tcW w:w="2060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Предлагаемые</w:t>
            </w:r>
          </w:p>
        </w:tc>
      </w:tr>
      <w:tr w:rsidR="000E3197" w:rsidRPr="00C54FC6" w:rsidTr="00FD4901">
        <w:tc>
          <w:tcPr>
            <w:tcW w:w="2691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Осуществление закупок</w:t>
            </w:r>
          </w:p>
        </w:tc>
        <w:tc>
          <w:tcPr>
            <w:tcW w:w="2730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Возможность ценового сговора с потенциальным поставщиком</w:t>
            </w:r>
          </w:p>
        </w:tc>
        <w:tc>
          <w:tcPr>
            <w:tcW w:w="2729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Достижение предварительной договорённости с будущим </w:t>
            </w:r>
            <w:r w:rsidRPr="00C54FC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поставщиком, </w:t>
            </w:r>
            <w:proofErr w:type="spellStart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оговаривание</w:t>
            </w:r>
            <w:proofErr w:type="spellEnd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 условий, которые позволят сделать закуп приоритетным</w:t>
            </w:r>
          </w:p>
        </w:tc>
        <w:tc>
          <w:tcPr>
            <w:tcW w:w="2728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Составление закупочной документации</w:t>
            </w:r>
          </w:p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Сбор ценовых предложений</w:t>
            </w:r>
          </w:p>
        </w:tc>
        <w:tc>
          <w:tcPr>
            <w:tcW w:w="1622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Создание комиссии, исключение единственного участника, </w:t>
            </w:r>
            <w:r w:rsidRPr="00C54FC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переход только на электронную систему общений, ограничение доступа по времени к материалам закупки, сокращение сроков</w:t>
            </w:r>
          </w:p>
        </w:tc>
        <w:tc>
          <w:tcPr>
            <w:tcW w:w="2060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Введение электронного документооборота, что позволит </w:t>
            </w:r>
            <w:r w:rsidRPr="00C54FC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исключить личное участие </w:t>
            </w:r>
          </w:p>
        </w:tc>
      </w:tr>
      <w:tr w:rsidR="000E3197" w:rsidRPr="00C54FC6" w:rsidTr="00FD4901">
        <w:tc>
          <w:tcPr>
            <w:tcW w:w="2691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Вероятность возникновения договора по «откату»</w:t>
            </w:r>
          </w:p>
        </w:tc>
        <w:tc>
          <w:tcPr>
            <w:tcW w:w="2729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Достижение предварительной договорённости с будущим поставщиком, </w:t>
            </w:r>
            <w:proofErr w:type="spellStart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оговаривание</w:t>
            </w:r>
            <w:proofErr w:type="spellEnd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 условий, которые позволят сделать закуп приоритетным, получение за это </w:t>
            </w:r>
            <w:proofErr w:type="gramStart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подарка( в</w:t>
            </w:r>
            <w:proofErr w:type="gramEnd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 том числе взятки)</w:t>
            </w:r>
          </w:p>
        </w:tc>
        <w:tc>
          <w:tcPr>
            <w:tcW w:w="2728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Составление закупочной документации</w:t>
            </w:r>
          </w:p>
        </w:tc>
        <w:tc>
          <w:tcPr>
            <w:tcW w:w="1622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Создание комиссии, исключение единственного участника, переход только на электронную систему общений, ограничение доступа по времени к материалам закупки, сокращение сроков</w:t>
            </w:r>
          </w:p>
        </w:tc>
        <w:tc>
          <w:tcPr>
            <w:tcW w:w="2060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Введение электронного документооборота, что позволит исключить личное участие </w:t>
            </w:r>
          </w:p>
        </w:tc>
      </w:tr>
      <w:tr w:rsidR="000E3197" w:rsidRPr="00C54FC6" w:rsidTr="00FD4901">
        <w:tc>
          <w:tcPr>
            <w:tcW w:w="2691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Осуществление закупок у лиц, имеющих родственные связи</w:t>
            </w:r>
          </w:p>
        </w:tc>
        <w:tc>
          <w:tcPr>
            <w:tcW w:w="2729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Составление закупочной документации с учетом поставляемого товара, который есть у родственника, обеспечение получения выполнения закупки</w:t>
            </w:r>
          </w:p>
        </w:tc>
        <w:tc>
          <w:tcPr>
            <w:tcW w:w="2728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Сбор ценовых предложений</w:t>
            </w:r>
          </w:p>
        </w:tc>
        <w:tc>
          <w:tcPr>
            <w:tcW w:w="1622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Создание комиссии, исключение единственного участника, переход только на электронную систему общений, ограничение доступа по времени к материалам закупки, сокращение сроков</w:t>
            </w:r>
          </w:p>
        </w:tc>
        <w:tc>
          <w:tcPr>
            <w:tcW w:w="2060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Введение электронного документооборота, что позволит исключить личное участие,</w:t>
            </w:r>
          </w:p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Предоставление членами комиссии информации о родственниках, работающих в данной сфере </w:t>
            </w:r>
          </w:p>
        </w:tc>
      </w:tr>
      <w:tr w:rsidR="000E3197" w:rsidRPr="00C54FC6" w:rsidTr="00FD4901">
        <w:tc>
          <w:tcPr>
            <w:tcW w:w="2691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Сознательное </w:t>
            </w:r>
            <w:proofErr w:type="gramStart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завышение  цены</w:t>
            </w:r>
            <w:proofErr w:type="gramEnd"/>
          </w:p>
        </w:tc>
        <w:tc>
          <w:tcPr>
            <w:tcW w:w="2729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Составление документации с изначально завышенной ценой, чтобы обеспечить получение закупки по предварительной договоренности с поставщиком</w:t>
            </w:r>
          </w:p>
        </w:tc>
        <w:tc>
          <w:tcPr>
            <w:tcW w:w="2728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Составление закупочной документации</w:t>
            </w:r>
          </w:p>
        </w:tc>
        <w:tc>
          <w:tcPr>
            <w:tcW w:w="1622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Создание комиссии, исключение единственного участника, переход только на электронную систему общений, ограничение доступа по времени к материалам закупки, сокращение сроков</w:t>
            </w:r>
          </w:p>
        </w:tc>
        <w:tc>
          <w:tcPr>
            <w:tcW w:w="2060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Введение электронного документооборота, что позволит исключить личное участие </w:t>
            </w:r>
          </w:p>
        </w:tc>
      </w:tr>
      <w:tr w:rsidR="000E3197" w:rsidRPr="00C54FC6" w:rsidTr="00FD4901">
        <w:tc>
          <w:tcPr>
            <w:tcW w:w="2691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Получение предварительных договоренностей о приоритете выбора за определенные условия </w:t>
            </w:r>
            <w:proofErr w:type="gramStart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( в</w:t>
            </w:r>
            <w:proofErr w:type="gramEnd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 том числе взятку)</w:t>
            </w:r>
          </w:p>
        </w:tc>
        <w:tc>
          <w:tcPr>
            <w:tcW w:w="2729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Достижение предварительной договорённости с будущим поставщиком, </w:t>
            </w:r>
            <w:proofErr w:type="spellStart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оговаривание</w:t>
            </w:r>
            <w:proofErr w:type="spellEnd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 условий, которые позволят сделать закуп приоритетным, получение за это </w:t>
            </w:r>
            <w:proofErr w:type="gramStart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подарка( в</w:t>
            </w:r>
            <w:proofErr w:type="gramEnd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 том числе взятки)</w:t>
            </w:r>
          </w:p>
        </w:tc>
        <w:tc>
          <w:tcPr>
            <w:tcW w:w="2728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Сбор ценовых предложений</w:t>
            </w:r>
          </w:p>
        </w:tc>
        <w:tc>
          <w:tcPr>
            <w:tcW w:w="1622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Создание комиссии, исключение единственного участника, переход только на электронную систему общений, ограничение доступа по времени к материалам закупки, сокращение сроков</w:t>
            </w:r>
          </w:p>
        </w:tc>
        <w:tc>
          <w:tcPr>
            <w:tcW w:w="2060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Введение электронного документооборота, что позволит исключить личное участие </w:t>
            </w:r>
          </w:p>
        </w:tc>
      </w:tr>
      <w:tr w:rsidR="000E3197" w:rsidRPr="00C54FC6" w:rsidTr="00FD4901">
        <w:tc>
          <w:tcPr>
            <w:tcW w:w="2691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Выдача аттестатов</w:t>
            </w:r>
          </w:p>
        </w:tc>
        <w:tc>
          <w:tcPr>
            <w:tcW w:w="2730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Подлог аттестата </w:t>
            </w:r>
            <w:proofErr w:type="gramStart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при выдачи</w:t>
            </w:r>
            <w:proofErr w:type="gramEnd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 дубликата</w:t>
            </w:r>
          </w:p>
        </w:tc>
        <w:tc>
          <w:tcPr>
            <w:tcW w:w="2729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Выдача аттестата с другими отметками успеваемости</w:t>
            </w:r>
          </w:p>
        </w:tc>
        <w:tc>
          <w:tcPr>
            <w:tcW w:w="2728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Заполняющий ФИС ФРДО</w:t>
            </w:r>
          </w:p>
        </w:tc>
        <w:tc>
          <w:tcPr>
            <w:tcW w:w="1622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Проверка базы вторым лицом</w:t>
            </w:r>
          </w:p>
        </w:tc>
        <w:tc>
          <w:tcPr>
            <w:tcW w:w="2060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Электронный документооборот</w:t>
            </w:r>
          </w:p>
        </w:tc>
      </w:tr>
      <w:tr w:rsidR="000E3197" w:rsidRPr="00C54FC6" w:rsidTr="00FD4901">
        <w:tc>
          <w:tcPr>
            <w:tcW w:w="2691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Выдача аттестата особого образца без учета фактической успеваемости и условий</w:t>
            </w:r>
          </w:p>
        </w:tc>
        <w:tc>
          <w:tcPr>
            <w:tcW w:w="2729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Выдача аттестата особого образца без учета итогов ГИА</w:t>
            </w:r>
          </w:p>
        </w:tc>
        <w:tc>
          <w:tcPr>
            <w:tcW w:w="2728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Имеющий доступ к базе аттестатов</w:t>
            </w:r>
          </w:p>
        </w:tc>
        <w:tc>
          <w:tcPr>
            <w:tcW w:w="1622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Соблюдение требований законодательства</w:t>
            </w:r>
          </w:p>
        </w:tc>
        <w:tc>
          <w:tcPr>
            <w:tcW w:w="2060" w:type="dxa"/>
          </w:tcPr>
          <w:p w:rsidR="000E3197" w:rsidRPr="00C54FC6" w:rsidRDefault="000E3197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Электронный документооборот</w:t>
            </w:r>
          </w:p>
        </w:tc>
      </w:tr>
    </w:tbl>
    <w:p w:rsidR="000E3197" w:rsidRPr="00C54FC6" w:rsidRDefault="000E3197" w:rsidP="000E3197">
      <w:pPr>
        <w:rPr>
          <w:rFonts w:ascii="Times New Roman" w:hAnsi="Times New Roman" w:cs="Times New Roman"/>
          <w:sz w:val="32"/>
          <w:szCs w:val="32"/>
        </w:rPr>
      </w:pPr>
    </w:p>
    <w:p w:rsidR="000E3197" w:rsidRDefault="000E3197" w:rsidP="000E3197"/>
    <w:p w:rsidR="009A6D23" w:rsidRDefault="009A6D23"/>
    <w:sectPr w:rsidR="009A6D23" w:rsidSect="00BF66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97"/>
    <w:rsid w:val="000E3197"/>
    <w:rsid w:val="009A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C806C-1924-472E-9D9C-C156683F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3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3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2024-03-23T04:41:00Z</cp:lastPrinted>
  <dcterms:created xsi:type="dcterms:W3CDTF">2024-03-23T04:40:00Z</dcterms:created>
  <dcterms:modified xsi:type="dcterms:W3CDTF">2024-03-23T04:41:00Z</dcterms:modified>
</cp:coreProperties>
</file>